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B257D" w14:textId="75DEE9CD" w:rsidR="00351345" w:rsidRDefault="00A82087" w:rsidP="00351345">
      <w:r>
        <w:rPr>
          <w:noProof/>
        </w:rPr>
        <w:drawing>
          <wp:inline distT="0" distB="0" distL="0" distR="0" wp14:anchorId="0C81E7B5" wp14:editId="06EC3987">
            <wp:extent cx="1121238" cy="411480"/>
            <wp:effectExtent l="0" t="0" r="3175" b="7620"/>
            <wp:docPr id="1290120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2034" name="Picture 129012034"/>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32934" cy="415772"/>
                    </a:xfrm>
                    <a:prstGeom prst="rect">
                      <a:avLst/>
                    </a:prstGeom>
                  </pic:spPr>
                </pic:pic>
              </a:graphicData>
            </a:graphic>
          </wp:inline>
        </w:drawing>
      </w:r>
      <w:r>
        <w:br/>
      </w:r>
      <w:r w:rsidR="001C5B30">
        <w:rPr>
          <w:noProof/>
        </w:rPr>
        <mc:AlternateContent>
          <mc:Choice Requires="wps">
            <w:drawing>
              <wp:anchor distT="0" distB="0" distL="114300" distR="114300" simplePos="0" relativeHeight="251663360" behindDoc="0" locked="0" layoutInCell="1" allowOverlap="1" wp14:anchorId="4CEF4A53" wp14:editId="5BB3F16B">
                <wp:simplePos x="0" y="0"/>
                <wp:positionH relativeFrom="column">
                  <wp:posOffset>4892040</wp:posOffset>
                </wp:positionH>
                <wp:positionV relativeFrom="paragraph">
                  <wp:posOffset>-716280</wp:posOffset>
                </wp:positionV>
                <wp:extent cx="1645920" cy="1836420"/>
                <wp:effectExtent l="0" t="0" r="0" b="0"/>
                <wp:wrapNone/>
                <wp:docPr id="1377849613" name="Text Box 9"/>
                <wp:cNvGraphicFramePr/>
                <a:graphic xmlns:a="http://schemas.openxmlformats.org/drawingml/2006/main">
                  <a:graphicData uri="http://schemas.microsoft.com/office/word/2010/wordprocessingShape">
                    <wps:wsp>
                      <wps:cNvSpPr txBox="1"/>
                      <wps:spPr>
                        <a:xfrm>
                          <a:off x="0" y="0"/>
                          <a:ext cx="1645920" cy="1836420"/>
                        </a:xfrm>
                        <a:prstGeom prst="rect">
                          <a:avLst/>
                        </a:prstGeom>
                        <a:solidFill>
                          <a:schemeClr val="lt1"/>
                        </a:solidFill>
                        <a:ln w="6350">
                          <a:noFill/>
                        </a:ln>
                      </wps:spPr>
                      <wps:txbx>
                        <w:txbxContent>
                          <w:p w14:paraId="198D91A4" w14:textId="4770D1AC" w:rsidR="001C5B30" w:rsidRPr="001C5B30" w:rsidRDefault="001C5B30" w:rsidP="001C5B30">
                            <w:pPr>
                              <w:jc w:val="center"/>
                              <w:rPr>
                                <w:sz w:val="20"/>
                                <w:szCs w:val="20"/>
                              </w:rPr>
                            </w:pPr>
                            <w:r>
                              <w:rPr>
                                <w:noProof/>
                              </w:rPr>
                              <w:drawing>
                                <wp:inline distT="0" distB="0" distL="0" distR="0" wp14:anchorId="1CD80F9F" wp14:editId="4F9AB7BD">
                                  <wp:extent cx="1237272" cy="1546860"/>
                                  <wp:effectExtent l="0" t="0" r="1270" b="0"/>
                                  <wp:docPr id="2078575036" name="Picture 10" descr="A person wearing glasses and a plai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75036" name="Picture 10" descr="A person wearing glasses and a plaid shir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246839" cy="1558821"/>
                                          </a:xfrm>
                                          <a:prstGeom prst="rect">
                                            <a:avLst/>
                                          </a:prstGeom>
                                        </pic:spPr>
                                      </pic:pic>
                                    </a:graphicData>
                                  </a:graphic>
                                </wp:inline>
                              </w:drawing>
                            </w:r>
                            <w:r>
                              <w:br/>
                              <w:t xml:space="preserve">   </w:t>
                            </w:r>
                            <w:r w:rsidRPr="001C5B30">
                              <w:rPr>
                                <w:sz w:val="20"/>
                                <w:szCs w:val="20"/>
                              </w:rPr>
                              <w:t>Brian Turmell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EF4A53" id="_x0000_t202" coordsize="21600,21600" o:spt="202" path="m,l,21600r21600,l21600,xe">
                <v:stroke joinstyle="miter"/>
                <v:path gradientshapeok="t" o:connecttype="rect"/>
              </v:shapetype>
              <v:shape id="Text Box 9" o:spid="_x0000_s1026" type="#_x0000_t202" style="position:absolute;margin-left:385.2pt;margin-top:-56.4pt;width:129.6pt;height:144.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" fillcolor="white [3201]" stroked="f" strokeweight=".5pt">
                <v:textbox>
                  <w:txbxContent>
                    <w:p w14:paraId="198D91A4" w14:textId="4770D1AC" w:rsidR="001C5B30" w:rsidRPr="001C5B30" w:rsidRDefault="001C5B30" w:rsidP="001C5B30">
                      <w:pPr>
                        <w:jc w:val="center"/>
                        <w:rPr>
                          <w:sz w:val="20"/>
                          <w:szCs w:val="20"/>
                        </w:rPr>
                      </w:pPr>
                      <w:r>
                        <w:rPr>
                          <w:noProof/>
                        </w:rPr>
                        <w:drawing>
                          <wp:inline distT="0" distB="0" distL="0" distR="0" wp14:anchorId="1CD80F9F" wp14:editId="4F9AB7BD">
                            <wp:extent cx="1237272" cy="1546860"/>
                            <wp:effectExtent l="0" t="0" r="1270" b="0"/>
                            <wp:docPr id="2078575036" name="Picture 10" descr="A person wearing glasses and a plai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75036" name="Picture 10" descr="A person wearing glasses and a plaid shir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246839" cy="1558821"/>
                                    </a:xfrm>
                                    <a:prstGeom prst="rect">
                                      <a:avLst/>
                                    </a:prstGeom>
                                  </pic:spPr>
                                </pic:pic>
                              </a:graphicData>
                            </a:graphic>
                          </wp:inline>
                        </w:drawing>
                      </w:r>
                      <w:r>
                        <w:br/>
                        <w:t xml:space="preserve">   </w:t>
                      </w:r>
                      <w:r w:rsidRPr="001C5B30">
                        <w:rPr>
                          <w:sz w:val="20"/>
                          <w:szCs w:val="20"/>
                        </w:rPr>
                        <w:t>Brian Turmell</w:t>
                      </w:r>
                    </w:p>
                  </w:txbxContent>
                </v:textbox>
              </v:shape>
            </w:pict>
          </mc:Fallback>
        </mc:AlternateContent>
      </w:r>
      <w:r w:rsidR="00351345">
        <w:t>FOR IMMEDIATE RELEASE</w:t>
      </w:r>
    </w:p>
    <w:p w14:paraId="76FAC371" w14:textId="67E2BE2B" w:rsidR="00351345" w:rsidRPr="00A82087" w:rsidRDefault="00964A9E" w:rsidP="001C5B30">
      <w:pPr>
        <w:rPr>
          <w:b/>
          <w:bCs/>
          <w:sz w:val="28"/>
          <w:szCs w:val="28"/>
        </w:rPr>
      </w:pPr>
      <w:r w:rsidRPr="00A82087">
        <w:rPr>
          <w:noProof/>
          <w:sz w:val="28"/>
          <w:szCs w:val="28"/>
        </w:rPr>
        <mc:AlternateContent>
          <mc:Choice Requires="wps">
            <w:drawing>
              <wp:anchor distT="0" distB="0" distL="114300" distR="114300" simplePos="0" relativeHeight="251662336" behindDoc="0" locked="0" layoutInCell="1" allowOverlap="1" wp14:anchorId="23903FF0" wp14:editId="7DD8F352">
                <wp:simplePos x="0" y="0"/>
                <wp:positionH relativeFrom="column">
                  <wp:posOffset>4999990</wp:posOffset>
                </wp:positionH>
                <wp:positionV relativeFrom="paragraph">
                  <wp:posOffset>128905</wp:posOffset>
                </wp:positionV>
                <wp:extent cx="1647825" cy="1895475"/>
                <wp:effectExtent l="0" t="0" r="9525" b="9525"/>
                <wp:wrapThrough wrapText="bothSides">
                  <wp:wrapPolygon edited="0">
                    <wp:start x="0" y="0"/>
                    <wp:lineTo x="0" y="21491"/>
                    <wp:lineTo x="21475" y="21491"/>
                    <wp:lineTo x="21475" y="0"/>
                    <wp:lineTo x="0" y="0"/>
                  </wp:wrapPolygon>
                </wp:wrapThrough>
                <wp:docPr id="1432040386" name="Text Box 5"/>
                <wp:cNvGraphicFramePr/>
                <a:graphic xmlns:a="http://schemas.openxmlformats.org/drawingml/2006/main">
                  <a:graphicData uri="http://schemas.microsoft.com/office/word/2010/wordprocessingShape">
                    <wps:wsp>
                      <wps:cNvSpPr txBox="1"/>
                      <wps:spPr>
                        <a:xfrm>
                          <a:off x="0" y="0"/>
                          <a:ext cx="1647825" cy="1895475"/>
                        </a:xfrm>
                        <a:prstGeom prst="rect">
                          <a:avLst/>
                        </a:prstGeom>
                        <a:solidFill>
                          <a:schemeClr val="lt1"/>
                        </a:solidFill>
                        <a:ln w="6350">
                          <a:noFill/>
                        </a:ln>
                      </wps:spPr>
                      <wps:txbx>
                        <w:txbxContent>
                          <w:p w14:paraId="7FA41416" w14:textId="50DC53D8" w:rsidR="001C5B30" w:rsidRDefault="00343A01" w:rsidP="001C5B30">
                            <w:r w:rsidRPr="00343A01">
                              <w:rPr>
                                <w:noProof/>
                              </w:rPr>
                              <w:drawing>
                                <wp:inline distT="0" distB="0" distL="0" distR="0" wp14:anchorId="34D83195" wp14:editId="69455F43">
                                  <wp:extent cx="1404620" cy="1593850"/>
                                  <wp:effectExtent l="0" t="0" r="5080" b="6350"/>
                                  <wp:docPr id="1719209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1867" r="17575"/>
                                          <a:stretch>
                                            <a:fillRect/>
                                          </a:stretch>
                                        </pic:blipFill>
                                        <pic:spPr bwMode="auto">
                                          <a:xfrm>
                                            <a:off x="0" y="0"/>
                                            <a:ext cx="1404620" cy="1593850"/>
                                          </a:xfrm>
                                          <a:prstGeom prst="rect">
                                            <a:avLst/>
                                          </a:prstGeom>
                                          <a:noFill/>
                                          <a:ln>
                                            <a:noFill/>
                                          </a:ln>
                                          <a:extLst>
                                            <a:ext uri="{53640926-AAD7-44D8-BBD7-CCE9431645EC}">
                                              <a14:shadowObscured xmlns:a14="http://schemas.microsoft.com/office/drawing/2010/main"/>
                                            </a:ext>
                                          </a:extLst>
                                        </pic:spPr>
                                      </pic:pic>
                                    </a:graphicData>
                                  </a:graphic>
                                </wp:inline>
                              </w:drawing>
                            </w:r>
                            <w:r w:rsidR="001C5B30">
                              <w:t xml:space="preserve">      </w:t>
                            </w:r>
                            <w:r w:rsidR="001C5B30">
                              <w:br/>
                            </w:r>
                            <w:r w:rsidR="001C5B30" w:rsidRPr="001C5B30">
                              <w:rPr>
                                <w:sz w:val="20"/>
                                <w:szCs w:val="20"/>
                              </w:rPr>
                              <w:t xml:space="preserve">          </w:t>
                            </w:r>
                            <w:r w:rsidR="001C5B30">
                              <w:rPr>
                                <w:sz w:val="20"/>
                                <w:szCs w:val="20"/>
                              </w:rPr>
                              <w:t xml:space="preserve">    </w:t>
                            </w:r>
                            <w:r w:rsidR="001C5B30" w:rsidRPr="001C5B30">
                              <w:rPr>
                                <w:sz w:val="20"/>
                                <w:szCs w:val="20"/>
                              </w:rPr>
                              <w:t xml:space="preserve"> Tim Kamphuis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3FF0" id="Text Box 5" o:spid="_x0000_s1027" type="#_x0000_t202" style="position:absolute;margin-left:393.7pt;margin-top:10.15pt;width:129.75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" fillcolor="white [3201]" stroked="f" strokeweight=".5pt">
                <v:textbox>
                  <w:txbxContent>
                    <w:p w14:paraId="7FA41416" w14:textId="50DC53D8" w:rsidR="001C5B30" w:rsidRDefault="00343A01" w:rsidP="001C5B30">
                      <w:r w:rsidRPr="00343A01">
                        <w:rPr>
                          <w:noProof/>
                        </w:rPr>
                        <w:drawing>
                          <wp:inline distT="0" distB="0" distL="0" distR="0" wp14:anchorId="34D83195" wp14:editId="69455F43">
                            <wp:extent cx="1404620" cy="1593850"/>
                            <wp:effectExtent l="0" t="0" r="5080" b="6350"/>
                            <wp:docPr id="1719209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1867" r="17575"/>
                                    <a:stretch>
                                      <a:fillRect/>
                                    </a:stretch>
                                  </pic:blipFill>
                                  <pic:spPr bwMode="auto">
                                    <a:xfrm>
                                      <a:off x="0" y="0"/>
                                      <a:ext cx="1404620" cy="1593850"/>
                                    </a:xfrm>
                                    <a:prstGeom prst="rect">
                                      <a:avLst/>
                                    </a:prstGeom>
                                    <a:noFill/>
                                    <a:ln>
                                      <a:noFill/>
                                    </a:ln>
                                    <a:extLst>
                                      <a:ext uri="{53640926-AAD7-44D8-BBD7-CCE9431645EC}">
                                        <a14:shadowObscured xmlns:a14="http://schemas.microsoft.com/office/drawing/2010/main"/>
                                      </a:ext>
                                    </a:extLst>
                                  </pic:spPr>
                                </pic:pic>
                              </a:graphicData>
                            </a:graphic>
                          </wp:inline>
                        </w:drawing>
                      </w:r>
                      <w:r w:rsidR="001C5B30">
                        <w:t xml:space="preserve">      </w:t>
                      </w:r>
                      <w:r w:rsidR="001C5B30">
                        <w:br/>
                      </w:r>
                      <w:r w:rsidR="001C5B30" w:rsidRPr="001C5B30">
                        <w:rPr>
                          <w:sz w:val="20"/>
                          <w:szCs w:val="20"/>
                        </w:rPr>
                        <w:t xml:space="preserve">          </w:t>
                      </w:r>
                      <w:r w:rsidR="001C5B30">
                        <w:rPr>
                          <w:sz w:val="20"/>
                          <w:szCs w:val="20"/>
                        </w:rPr>
                        <w:t xml:space="preserve">    </w:t>
                      </w:r>
                      <w:r w:rsidR="001C5B30" w:rsidRPr="001C5B30">
                        <w:rPr>
                          <w:sz w:val="20"/>
                          <w:szCs w:val="20"/>
                        </w:rPr>
                        <w:t xml:space="preserve"> Tim Kamphuis</w:t>
                      </w:r>
                    </w:p>
                  </w:txbxContent>
                </v:textbox>
                <w10:wrap type="through"/>
              </v:shape>
            </w:pict>
          </mc:Fallback>
        </mc:AlternateContent>
      </w:r>
      <w:r w:rsidR="00351345" w:rsidRPr="00A82087">
        <w:rPr>
          <w:b/>
          <w:bCs/>
          <w:sz w:val="28"/>
          <w:szCs w:val="28"/>
        </w:rPr>
        <w:t>A</w:t>
      </w:r>
      <w:r w:rsidR="00343A01" w:rsidRPr="00A82087">
        <w:rPr>
          <w:b/>
          <w:bCs/>
          <w:sz w:val="28"/>
          <w:szCs w:val="28"/>
        </w:rPr>
        <w:t>A</w:t>
      </w:r>
      <w:r w:rsidR="00351345" w:rsidRPr="00A82087">
        <w:rPr>
          <w:b/>
          <w:bCs/>
          <w:sz w:val="28"/>
          <w:szCs w:val="28"/>
        </w:rPr>
        <w:t xml:space="preserve">C Credit Union Announces CEO Retirement </w:t>
      </w:r>
      <w:r w:rsidR="00A82087" w:rsidRPr="00A82087">
        <w:rPr>
          <w:b/>
          <w:bCs/>
          <w:sz w:val="28"/>
          <w:szCs w:val="28"/>
        </w:rPr>
        <w:br/>
      </w:r>
      <w:r w:rsidR="00351345" w:rsidRPr="00A82087">
        <w:rPr>
          <w:b/>
          <w:bCs/>
          <w:sz w:val="28"/>
          <w:szCs w:val="28"/>
        </w:rPr>
        <w:t>and</w:t>
      </w:r>
      <w:r w:rsidR="00A82087" w:rsidRPr="00A82087">
        <w:rPr>
          <w:b/>
          <w:bCs/>
          <w:sz w:val="28"/>
          <w:szCs w:val="28"/>
        </w:rPr>
        <w:t xml:space="preserve"> </w:t>
      </w:r>
      <w:r w:rsidR="00351345" w:rsidRPr="00A82087">
        <w:rPr>
          <w:b/>
          <w:bCs/>
          <w:sz w:val="28"/>
          <w:szCs w:val="28"/>
        </w:rPr>
        <w:t>Welcomes New Leadership</w:t>
      </w:r>
    </w:p>
    <w:p w14:paraId="0D28CE0D" w14:textId="77AA63C8" w:rsidR="00351345" w:rsidRDefault="00351345" w:rsidP="00351345"/>
    <w:p w14:paraId="71756FE8" w14:textId="5C265DA2" w:rsidR="00351345" w:rsidRDefault="00351345" w:rsidP="00351345">
      <w:r>
        <w:t>Grand Rapids, MI - AAC Credit Union announced that Chief Executive Officer Brian Turmell will retire effective December 31, 2025, after more than 37 years of service. The Board of Directors has appointed Tim Kamphuis as the next CEO, effective October 1, 2025.</w:t>
      </w:r>
    </w:p>
    <w:p w14:paraId="2BB5E200" w14:textId="1DD491F3" w:rsidR="00351345" w:rsidRDefault="00351345" w:rsidP="00351345">
      <w:r>
        <w:t xml:space="preserve">During Turmell’s tenure, AAC Credit Union </w:t>
      </w:r>
      <w:r w:rsidR="00582BFF">
        <w:t>grew</w:t>
      </w:r>
      <w:r>
        <w:t xml:space="preserve"> to serve more than 15,000 members, expanded to eight branch locations, including one in Pennsylvania</w:t>
      </w:r>
      <w:r w:rsidR="00CB1D00">
        <w:t>,</w:t>
      </w:r>
      <w:r w:rsidR="00DA0926">
        <w:t xml:space="preserve"> and </w:t>
      </w:r>
      <w:r w:rsidR="00533DEF" w:rsidRPr="00533DEF">
        <w:t>achieved strong financial growth that positions the</w:t>
      </w:r>
      <w:r w:rsidR="00CB1D00">
        <w:t xml:space="preserve"> credit union</w:t>
      </w:r>
      <w:r w:rsidR="00533DEF" w:rsidRPr="00533DEF">
        <w:t xml:space="preserve"> for continued success</w:t>
      </w:r>
      <w:r w:rsidR="00CB1D00">
        <w:t>.</w:t>
      </w:r>
    </w:p>
    <w:p w14:paraId="0B9A149B" w14:textId="6D91C60D" w:rsidR="00351345" w:rsidRDefault="00351345" w:rsidP="00351345">
      <w:r>
        <w:t xml:space="preserve">“Brian’s leadership has been instrumental in shaping AAC Credit Union into the strong and member-focused organization it is today,” said Thane Barden, Chair of the Board of Directors. “His </w:t>
      </w:r>
      <w:r w:rsidR="00A82087">
        <w:t xml:space="preserve">impact will </w:t>
      </w:r>
      <w:r>
        <w:t xml:space="preserve">leave a </w:t>
      </w:r>
      <w:r w:rsidR="00D678C6">
        <w:t>legacy</w:t>
      </w:r>
      <w:r>
        <w:t>. We are grateful for his years of dedicated service.”</w:t>
      </w:r>
    </w:p>
    <w:p w14:paraId="13AE0E82" w14:textId="38DA628E" w:rsidR="00351345" w:rsidRDefault="00351345" w:rsidP="00351345">
      <w:r>
        <w:t xml:space="preserve">The Board is </w:t>
      </w:r>
      <w:r w:rsidR="00B713F9">
        <w:t xml:space="preserve">pleased to </w:t>
      </w:r>
      <w:r w:rsidR="00D678C6">
        <w:t>name</w:t>
      </w:r>
      <w:r>
        <w:t xml:space="preserve"> Tim Kamphuis as the next CEO. </w:t>
      </w:r>
      <w:r w:rsidR="00D678C6">
        <w:t xml:space="preserve">With </w:t>
      </w:r>
      <w:r>
        <w:t>1</w:t>
      </w:r>
      <w:r w:rsidR="00343A01">
        <w:t>6</w:t>
      </w:r>
      <w:r>
        <w:t xml:space="preserve"> years of </w:t>
      </w:r>
      <w:r w:rsidR="00D678C6">
        <w:t xml:space="preserve">experience in </w:t>
      </w:r>
      <w:r>
        <w:t>financial services,</w:t>
      </w:r>
      <w:r w:rsidR="00D678C6">
        <w:t xml:space="preserve"> Kamphuis</w:t>
      </w:r>
      <w:r>
        <w:t xml:space="preserve"> most recently serv</w:t>
      </w:r>
      <w:r w:rsidR="00D678C6">
        <w:t>ed</w:t>
      </w:r>
      <w:r>
        <w:t xml:space="preserve"> as Chief Financial Officer at AAC Credit Union. </w:t>
      </w:r>
    </w:p>
    <w:p w14:paraId="2266822B" w14:textId="7E72C8A5" w:rsidR="00351345" w:rsidRDefault="00351345" w:rsidP="00351345">
      <w:r>
        <w:t xml:space="preserve">“I am honored to </w:t>
      </w:r>
      <w:r w:rsidR="00CB1D00">
        <w:t xml:space="preserve">step into this role at </w:t>
      </w:r>
      <w:r>
        <w:t>A</w:t>
      </w:r>
      <w:r w:rsidR="005C6ED1">
        <w:t>A</w:t>
      </w:r>
      <w:r>
        <w:t xml:space="preserve">C Credit Union and continue its mission of helping members Aspire, Achieve, and Connect,” </w:t>
      </w:r>
      <w:r w:rsidR="005C6ED1">
        <w:t>Kamphuis</w:t>
      </w:r>
      <w:r>
        <w:t xml:space="preserve"> said. “I look forward to building on Br</w:t>
      </w:r>
      <w:r w:rsidR="005C6ED1">
        <w:t>ian</w:t>
      </w:r>
      <w:r>
        <w:t>’s incredible foundation while leading the credit union into its next chapter of growth and innovation.”</w:t>
      </w:r>
    </w:p>
    <w:p w14:paraId="7A3AAE3F" w14:textId="03625477" w:rsidR="00351345" w:rsidRDefault="00351345" w:rsidP="00351345">
      <w:r>
        <w:t>The credit union’s Board expressed confidence in a smooth transition and reaffirmed its commitment to providing exceptional service and support to its members</w:t>
      </w:r>
      <w:r w:rsidR="00D678C6">
        <w:t>.</w:t>
      </w:r>
    </w:p>
    <w:p w14:paraId="361479F7" w14:textId="77777777" w:rsidR="001D0CED" w:rsidRDefault="001D0CED" w:rsidP="00351345"/>
    <w:p w14:paraId="629479F7" w14:textId="49094DE1" w:rsidR="00351345" w:rsidRPr="001D0CED" w:rsidRDefault="00351345" w:rsidP="00351345">
      <w:pPr>
        <w:rPr>
          <w:i/>
          <w:iCs/>
          <w:sz w:val="22"/>
          <w:szCs w:val="22"/>
        </w:rPr>
      </w:pPr>
      <w:r w:rsidRPr="001D0CED">
        <w:rPr>
          <w:i/>
          <w:iCs/>
          <w:sz w:val="22"/>
          <w:szCs w:val="22"/>
        </w:rPr>
        <w:t>About A</w:t>
      </w:r>
      <w:r w:rsidR="00343A01" w:rsidRPr="001D0CED">
        <w:rPr>
          <w:i/>
          <w:iCs/>
          <w:sz w:val="22"/>
          <w:szCs w:val="22"/>
        </w:rPr>
        <w:t>A</w:t>
      </w:r>
      <w:r w:rsidRPr="001D0CED">
        <w:rPr>
          <w:i/>
          <w:iCs/>
          <w:sz w:val="22"/>
          <w:szCs w:val="22"/>
        </w:rPr>
        <w:t>C Credit Union</w:t>
      </w:r>
    </w:p>
    <w:p w14:paraId="7657F301" w14:textId="003AB948" w:rsidR="00256409" w:rsidRPr="001D0CED" w:rsidRDefault="00351345" w:rsidP="00D678C6">
      <w:pPr>
        <w:rPr>
          <w:i/>
          <w:iCs/>
          <w:noProof/>
          <w:sz w:val="22"/>
          <w:szCs w:val="22"/>
        </w:rPr>
      </w:pPr>
      <w:r w:rsidRPr="001D0CED">
        <w:rPr>
          <w:i/>
          <w:iCs/>
          <w:sz w:val="22"/>
          <w:szCs w:val="22"/>
        </w:rPr>
        <w:t>Founded in 19</w:t>
      </w:r>
      <w:r w:rsidR="00343A01" w:rsidRPr="001D0CED">
        <w:rPr>
          <w:i/>
          <w:iCs/>
          <w:sz w:val="22"/>
          <w:szCs w:val="22"/>
        </w:rPr>
        <w:t>37</w:t>
      </w:r>
      <w:r w:rsidRPr="001D0CED">
        <w:rPr>
          <w:i/>
          <w:iCs/>
          <w:sz w:val="22"/>
          <w:szCs w:val="22"/>
        </w:rPr>
        <w:t>, A</w:t>
      </w:r>
      <w:r w:rsidR="00343A01" w:rsidRPr="001D0CED">
        <w:rPr>
          <w:i/>
          <w:iCs/>
          <w:sz w:val="22"/>
          <w:szCs w:val="22"/>
        </w:rPr>
        <w:t>A</w:t>
      </w:r>
      <w:r w:rsidRPr="001D0CED">
        <w:rPr>
          <w:i/>
          <w:iCs/>
          <w:sz w:val="22"/>
          <w:szCs w:val="22"/>
        </w:rPr>
        <w:t xml:space="preserve">C Credit Union is a member-owned financial cooperative serving more than </w:t>
      </w:r>
      <w:r w:rsidR="00343A01" w:rsidRPr="001D0CED">
        <w:rPr>
          <w:i/>
          <w:iCs/>
          <w:sz w:val="22"/>
          <w:szCs w:val="22"/>
        </w:rPr>
        <w:t>15</w:t>
      </w:r>
      <w:r w:rsidRPr="001D0CED">
        <w:rPr>
          <w:i/>
          <w:iCs/>
          <w:sz w:val="22"/>
          <w:szCs w:val="22"/>
        </w:rPr>
        <w:t>,000 members in West Michigan</w:t>
      </w:r>
      <w:r w:rsidR="00343A01" w:rsidRPr="001D0CED">
        <w:rPr>
          <w:i/>
          <w:iCs/>
          <w:sz w:val="22"/>
          <w:szCs w:val="22"/>
        </w:rPr>
        <w:t xml:space="preserve"> and Pennsylvania</w:t>
      </w:r>
      <w:r w:rsidRPr="001D0CED">
        <w:rPr>
          <w:i/>
          <w:iCs/>
          <w:sz w:val="22"/>
          <w:szCs w:val="22"/>
        </w:rPr>
        <w:t>. With a mission to empower members to “Aspire</w:t>
      </w:r>
      <w:r w:rsidR="00CB1D00" w:rsidRPr="001D0CED">
        <w:rPr>
          <w:i/>
          <w:iCs/>
          <w:sz w:val="22"/>
          <w:szCs w:val="22"/>
        </w:rPr>
        <w:t xml:space="preserve">, </w:t>
      </w:r>
      <w:r w:rsidRPr="001D0CED">
        <w:rPr>
          <w:i/>
          <w:iCs/>
          <w:sz w:val="22"/>
          <w:szCs w:val="22"/>
        </w:rPr>
        <w:t>Achieve</w:t>
      </w:r>
      <w:r w:rsidR="00CB1D00" w:rsidRPr="001D0CED">
        <w:rPr>
          <w:i/>
          <w:iCs/>
          <w:sz w:val="22"/>
          <w:szCs w:val="22"/>
        </w:rPr>
        <w:t>,</w:t>
      </w:r>
      <w:r w:rsidR="00DA0926" w:rsidRPr="001D0CED">
        <w:rPr>
          <w:i/>
          <w:iCs/>
          <w:sz w:val="22"/>
          <w:szCs w:val="22"/>
        </w:rPr>
        <w:t xml:space="preserve"> </w:t>
      </w:r>
      <w:r w:rsidRPr="001D0CED">
        <w:rPr>
          <w:i/>
          <w:iCs/>
          <w:sz w:val="22"/>
          <w:szCs w:val="22"/>
        </w:rPr>
        <w:t>Connect</w:t>
      </w:r>
      <w:r w:rsidR="00CB1D00" w:rsidRPr="001D0CED">
        <w:rPr>
          <w:i/>
          <w:iCs/>
          <w:sz w:val="22"/>
          <w:szCs w:val="22"/>
        </w:rPr>
        <w:t>,</w:t>
      </w:r>
      <w:r w:rsidRPr="001D0CED">
        <w:rPr>
          <w:i/>
          <w:iCs/>
          <w:sz w:val="22"/>
          <w:szCs w:val="22"/>
        </w:rPr>
        <w:t>” A</w:t>
      </w:r>
      <w:r w:rsidR="00343A01" w:rsidRPr="001D0CED">
        <w:rPr>
          <w:i/>
          <w:iCs/>
          <w:sz w:val="22"/>
          <w:szCs w:val="22"/>
        </w:rPr>
        <w:t>A</w:t>
      </w:r>
      <w:r w:rsidRPr="001D0CED">
        <w:rPr>
          <w:i/>
          <w:iCs/>
          <w:sz w:val="22"/>
          <w:szCs w:val="22"/>
        </w:rPr>
        <w:t>C Credit Union offers a full range of financial services—including savings, checking, loans, mortgages, and digital banking—delivered with personal service and a commitment to community impact.</w:t>
      </w:r>
    </w:p>
    <w:sectPr w:rsidR="00256409" w:rsidRPr="001D0C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345"/>
    <w:rsid w:val="00147991"/>
    <w:rsid w:val="001C5B30"/>
    <w:rsid w:val="001D0CED"/>
    <w:rsid w:val="001D2FF4"/>
    <w:rsid w:val="00256409"/>
    <w:rsid w:val="00343A01"/>
    <w:rsid w:val="00351345"/>
    <w:rsid w:val="0050122C"/>
    <w:rsid w:val="00533DEF"/>
    <w:rsid w:val="00582BFF"/>
    <w:rsid w:val="005C6ED1"/>
    <w:rsid w:val="0072224B"/>
    <w:rsid w:val="00964A9E"/>
    <w:rsid w:val="00A82087"/>
    <w:rsid w:val="00B713F9"/>
    <w:rsid w:val="00C74D96"/>
    <w:rsid w:val="00CB1D00"/>
    <w:rsid w:val="00CB7FFB"/>
    <w:rsid w:val="00CF00C5"/>
    <w:rsid w:val="00D678C6"/>
    <w:rsid w:val="00DA0926"/>
    <w:rsid w:val="00ED147E"/>
    <w:rsid w:val="00FA0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595ED"/>
  <w15:chartTrackingRefBased/>
  <w15:docId w15:val="{B568952E-2207-49D7-84AD-D64386B52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345"/>
  </w:style>
  <w:style w:type="paragraph" w:styleId="Heading1">
    <w:name w:val="heading 1"/>
    <w:basedOn w:val="Normal"/>
    <w:next w:val="Normal"/>
    <w:link w:val="Heading1Char"/>
    <w:uiPriority w:val="9"/>
    <w:qFormat/>
    <w:rsid w:val="003513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13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13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13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13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13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13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13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13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3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13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13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13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13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13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13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13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1345"/>
    <w:rPr>
      <w:rFonts w:eastAsiaTheme="majorEastAsia" w:cstheme="majorBidi"/>
      <w:color w:val="272727" w:themeColor="text1" w:themeTint="D8"/>
    </w:rPr>
  </w:style>
  <w:style w:type="paragraph" w:styleId="Title">
    <w:name w:val="Title"/>
    <w:basedOn w:val="Normal"/>
    <w:next w:val="Normal"/>
    <w:link w:val="TitleChar"/>
    <w:uiPriority w:val="10"/>
    <w:qFormat/>
    <w:rsid w:val="003513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3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13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13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1345"/>
    <w:pPr>
      <w:spacing w:before="160"/>
      <w:jc w:val="center"/>
    </w:pPr>
    <w:rPr>
      <w:i/>
      <w:iCs/>
      <w:color w:val="404040" w:themeColor="text1" w:themeTint="BF"/>
    </w:rPr>
  </w:style>
  <w:style w:type="character" w:customStyle="1" w:styleId="QuoteChar">
    <w:name w:val="Quote Char"/>
    <w:basedOn w:val="DefaultParagraphFont"/>
    <w:link w:val="Quote"/>
    <w:uiPriority w:val="29"/>
    <w:rsid w:val="00351345"/>
    <w:rPr>
      <w:i/>
      <w:iCs/>
      <w:color w:val="404040" w:themeColor="text1" w:themeTint="BF"/>
    </w:rPr>
  </w:style>
  <w:style w:type="paragraph" w:styleId="ListParagraph">
    <w:name w:val="List Paragraph"/>
    <w:basedOn w:val="Normal"/>
    <w:uiPriority w:val="34"/>
    <w:qFormat/>
    <w:rsid w:val="00351345"/>
    <w:pPr>
      <w:ind w:left="720"/>
      <w:contextualSpacing/>
    </w:pPr>
  </w:style>
  <w:style w:type="character" w:styleId="IntenseEmphasis">
    <w:name w:val="Intense Emphasis"/>
    <w:basedOn w:val="DefaultParagraphFont"/>
    <w:uiPriority w:val="21"/>
    <w:qFormat/>
    <w:rsid w:val="00351345"/>
    <w:rPr>
      <w:i/>
      <w:iCs/>
      <w:color w:val="0F4761" w:themeColor="accent1" w:themeShade="BF"/>
    </w:rPr>
  </w:style>
  <w:style w:type="paragraph" w:styleId="IntenseQuote">
    <w:name w:val="Intense Quote"/>
    <w:basedOn w:val="Normal"/>
    <w:next w:val="Normal"/>
    <w:link w:val="IntenseQuoteChar"/>
    <w:uiPriority w:val="30"/>
    <w:qFormat/>
    <w:rsid w:val="003513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1345"/>
    <w:rPr>
      <w:i/>
      <w:iCs/>
      <w:color w:val="0F4761" w:themeColor="accent1" w:themeShade="BF"/>
    </w:rPr>
  </w:style>
  <w:style w:type="character" w:styleId="IntenseReference">
    <w:name w:val="Intense Reference"/>
    <w:basedOn w:val="DefaultParagraphFont"/>
    <w:uiPriority w:val="32"/>
    <w:qFormat/>
    <w:rsid w:val="0035134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295</Words>
  <Characters>1639</Characters>
  <Application>Microsoft Office Word</Application>
  <DocSecurity>0</DocSecurity>
  <Lines>36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Velvet Fuller</dc:creator>
  <cp:keywords/>
  <dc:description/>
  <cp:lastModifiedBy>Velvet Fuller</cp:lastModifiedBy>
  <cp:revision>2</cp:revision>
  <dcterms:created xsi:type="dcterms:W3CDTF">2025-11-13T16:22:00Z</dcterms:created>
  <dcterms:modified xsi:type="dcterms:W3CDTF">2025-11-13T16:22:00Z</dcterms:modified>
</cp:coreProperties>
</file>